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定西力拓混凝土有限公司工作场所职业病危害因素定期检测报告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柴小玲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柴小玲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ind w:firstLine="210" w:firstLineChars="100"/>
              <w:jc w:val="center"/>
              <w:rPr>
                <w:sz w:val="24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甘肃省定西市</w:t>
            </w:r>
            <w:bookmarkStart w:id="0" w:name="_GoBack"/>
            <w:bookmarkEnd w:id="0"/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安定区定临公路15公里处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韩炜叶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赵学仕、廖宇飞、蒋陕峰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2023.03.23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ge">
                    <wp:posOffset>111760</wp:posOffset>
                  </wp:positionV>
                  <wp:extent cx="2176780" cy="1776730"/>
                  <wp:effectExtent l="0" t="0" r="13970" b="13970"/>
                  <wp:wrapTopAndBottom/>
                  <wp:docPr id="1" name="图片 1" descr="IMG_5490.HE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5490.HEIC.JP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780" cy="1776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ge">
                    <wp:posOffset>109855</wp:posOffset>
                  </wp:positionV>
                  <wp:extent cx="2218690" cy="1824990"/>
                  <wp:effectExtent l="0" t="0" r="10160" b="3810"/>
                  <wp:wrapTopAndBottom/>
                  <wp:docPr id="2" name="图片 2" descr="IMG_5487.HE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5487.HEIC.JP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182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34925</wp:posOffset>
                  </wp:positionV>
                  <wp:extent cx="2179320" cy="2129155"/>
                  <wp:effectExtent l="0" t="0" r="11430" b="4445"/>
                  <wp:wrapTopAndBottom/>
                  <wp:docPr id="3" name="图片 3" descr="IMG_5486.HE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5486.HEIC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320" cy="212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31750</wp:posOffset>
                  </wp:positionV>
                  <wp:extent cx="2218690" cy="2150745"/>
                  <wp:effectExtent l="0" t="0" r="10160" b="1905"/>
                  <wp:wrapTopAndBottom/>
                  <wp:docPr id="4" name="图片 4" descr="IMG_5488.HE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5488.HEIC.JP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215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F9E285E"/>
    <w:rsid w:val="302F1C2B"/>
    <w:rsid w:val="324516CE"/>
    <w:rsid w:val="3B65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200</Characters>
  <Lines>1</Lines>
  <Paragraphs>1</Paragraphs>
  <TotalTime>0</TotalTime>
  <ScaleCrop>false</ScaleCrop>
  <LinksUpToDate>false</LinksUpToDate>
  <CharactersWithSpaces>217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2023-08-20T03:49:28Z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2FA6D0E227DE475F973CFEA7EA2B423F_12</vt:lpwstr>
  </property>
</Properties>
</file>